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F3" w:rsidRDefault="004874FD" w:rsidP="00936AEC">
      <w:pPr>
        <w:jc w:val="center"/>
        <w:rPr>
          <w:sz w:val="48"/>
          <w:szCs w:val="48"/>
        </w:rPr>
      </w:pPr>
      <w:r>
        <w:rPr>
          <w:noProof/>
          <w:sz w:val="48"/>
          <w:szCs w:val="48"/>
        </w:rPr>
        <w:drawing>
          <wp:anchor distT="0" distB="0" distL="114300" distR="114300" simplePos="0" relativeHeight="251658240" behindDoc="1" locked="0" layoutInCell="1" allowOverlap="1">
            <wp:simplePos x="0" y="0"/>
            <wp:positionH relativeFrom="column">
              <wp:posOffset>5302885</wp:posOffset>
            </wp:positionH>
            <wp:positionV relativeFrom="paragraph">
              <wp:posOffset>-159385</wp:posOffset>
            </wp:positionV>
            <wp:extent cx="1066800" cy="1107440"/>
            <wp:effectExtent l="0" t="0" r="0" b="0"/>
            <wp:wrapTight wrapText="bothSides">
              <wp:wrapPolygon edited="0">
                <wp:start x="0" y="0"/>
                <wp:lineTo x="0" y="21179"/>
                <wp:lineTo x="21214" y="2117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7-4-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1107440"/>
                    </a:xfrm>
                    <a:prstGeom prst="rect">
                      <a:avLst/>
                    </a:prstGeom>
                  </pic:spPr>
                </pic:pic>
              </a:graphicData>
            </a:graphic>
            <wp14:sizeRelH relativeFrom="page">
              <wp14:pctWidth>0</wp14:pctWidth>
            </wp14:sizeRelH>
            <wp14:sizeRelV relativeFrom="page">
              <wp14:pctHeight>0</wp14:pctHeight>
            </wp14:sizeRelV>
          </wp:anchor>
        </w:drawing>
      </w:r>
      <w:r w:rsidR="00936AEC">
        <w:rPr>
          <w:sz w:val="48"/>
          <w:szCs w:val="48"/>
        </w:rPr>
        <w:t>Sandy Hollow Public School</w:t>
      </w:r>
    </w:p>
    <w:p w:rsidR="00936AEC" w:rsidRDefault="00936AEC" w:rsidP="00936AEC">
      <w:pPr>
        <w:jc w:val="center"/>
        <w:rPr>
          <w:sz w:val="48"/>
          <w:szCs w:val="48"/>
        </w:rPr>
      </w:pPr>
      <w:r>
        <w:rPr>
          <w:sz w:val="48"/>
          <w:szCs w:val="48"/>
        </w:rPr>
        <w:t>Behaviour Policy</w:t>
      </w:r>
    </w:p>
    <w:tbl>
      <w:tblPr>
        <w:tblStyle w:val="TableGrid"/>
        <w:tblW w:w="0" w:type="auto"/>
        <w:tblLook w:val="04A0" w:firstRow="1" w:lastRow="0" w:firstColumn="1" w:lastColumn="0" w:noHBand="0" w:noVBand="1"/>
      </w:tblPr>
      <w:tblGrid>
        <w:gridCol w:w="10682"/>
      </w:tblGrid>
      <w:tr w:rsidR="0090049B" w:rsidTr="00B40515">
        <w:tc>
          <w:tcPr>
            <w:tcW w:w="10682" w:type="dxa"/>
          </w:tcPr>
          <w:p w:rsidR="0090049B" w:rsidRPr="0090049B" w:rsidRDefault="0090049B" w:rsidP="00B40515">
            <w:pPr>
              <w:ind w:left="1276" w:hanging="1276"/>
            </w:pPr>
            <w:r w:rsidRPr="0090049B">
              <w:rPr>
                <w:b/>
              </w:rPr>
              <w:t>Purpose</w:t>
            </w:r>
            <w:r w:rsidRPr="0090049B">
              <w:t xml:space="preserve">:          Principals and teachers are aware of </w:t>
            </w:r>
            <w:r>
              <w:t xml:space="preserve">procedures in regard to dealing with student behaviour. Changes reflect updated </w:t>
            </w:r>
            <w:r w:rsidR="00E904A3">
              <w:t xml:space="preserve">DEC </w:t>
            </w:r>
            <w:r>
              <w:t>policies in student behaviour a</w:t>
            </w:r>
            <w:r w:rsidR="00E904A3">
              <w:t>nd suspension.</w:t>
            </w:r>
          </w:p>
          <w:p w:rsidR="0090049B" w:rsidRPr="0090049B" w:rsidRDefault="0090049B" w:rsidP="00B40515">
            <w:pPr>
              <w:ind w:left="1276" w:hanging="1276"/>
            </w:pPr>
          </w:p>
          <w:p w:rsidR="0090049B" w:rsidRPr="0090049B" w:rsidRDefault="0090049B" w:rsidP="00B40515">
            <w:pPr>
              <w:ind w:left="1276" w:hanging="1276"/>
            </w:pPr>
            <w:r w:rsidRPr="0090049B">
              <w:rPr>
                <w:b/>
              </w:rPr>
              <w:t>Date:</w:t>
            </w:r>
            <w:r>
              <w:t xml:space="preserve">                </w:t>
            </w:r>
            <w:r w:rsidR="00FF73F3">
              <w:t>February 2017</w:t>
            </w:r>
            <w:bookmarkStart w:id="0" w:name="_GoBack"/>
            <w:bookmarkEnd w:id="0"/>
            <w:r>
              <w:t xml:space="preserve"> (Revi</w:t>
            </w:r>
            <w:r w:rsidRPr="0090049B">
              <w:t>sed)</w:t>
            </w:r>
          </w:p>
          <w:p w:rsidR="0090049B" w:rsidRDefault="0090049B" w:rsidP="00B40515">
            <w:pPr>
              <w:rPr>
                <w:rFonts w:ascii="Californian FB" w:hAnsi="Californian FB"/>
              </w:rPr>
            </w:pPr>
          </w:p>
        </w:tc>
      </w:tr>
    </w:tbl>
    <w:p w:rsidR="00936AEC" w:rsidRDefault="00936AEC" w:rsidP="00936AEC">
      <w:pPr>
        <w:jc w:val="center"/>
        <w:rPr>
          <w:sz w:val="24"/>
          <w:szCs w:val="24"/>
        </w:rPr>
      </w:pPr>
    </w:p>
    <w:p w:rsidR="00936AEC" w:rsidRDefault="00936AEC" w:rsidP="00936AEC">
      <w:pPr>
        <w:rPr>
          <w:sz w:val="24"/>
          <w:szCs w:val="24"/>
        </w:rPr>
      </w:pPr>
      <w:r>
        <w:rPr>
          <w:sz w:val="24"/>
          <w:szCs w:val="24"/>
        </w:rPr>
        <w:t>“Good discipline is fundamental to the achievement of Government priorities for the public school system. In line with this, schools must have a school discipline policy which is developed in consultation with school community members” – taken from Student Discipline in Government Schools Policy (PD/2006/0316/V03)</w:t>
      </w:r>
    </w:p>
    <w:p w:rsidR="00936AEC" w:rsidRDefault="00936AEC" w:rsidP="00936AEC">
      <w:pPr>
        <w:rPr>
          <w:b/>
          <w:sz w:val="24"/>
          <w:szCs w:val="24"/>
        </w:rPr>
      </w:pPr>
      <w:r>
        <w:rPr>
          <w:b/>
          <w:sz w:val="24"/>
          <w:szCs w:val="24"/>
        </w:rPr>
        <w:t>1.1a School discipline code or school rules</w:t>
      </w:r>
    </w:p>
    <w:p w:rsidR="00936AEC" w:rsidRDefault="00936AEC" w:rsidP="00936AEC">
      <w:pPr>
        <w:spacing w:after="0"/>
        <w:jc w:val="center"/>
        <w:rPr>
          <w:color w:val="00B0F0"/>
          <w:sz w:val="24"/>
          <w:szCs w:val="24"/>
          <w:u w:val="single"/>
        </w:rPr>
      </w:pPr>
      <w:r>
        <w:rPr>
          <w:color w:val="00B0F0"/>
          <w:sz w:val="24"/>
          <w:szCs w:val="24"/>
          <w:u w:val="single"/>
        </w:rPr>
        <w:t>SCHOOL RULES</w:t>
      </w:r>
    </w:p>
    <w:p w:rsidR="00936AEC" w:rsidRDefault="00936AEC" w:rsidP="00936AEC">
      <w:pPr>
        <w:spacing w:after="0"/>
        <w:jc w:val="center"/>
        <w:rPr>
          <w:color w:val="00B0F0"/>
          <w:sz w:val="24"/>
          <w:szCs w:val="24"/>
          <w:u w:val="single"/>
        </w:rPr>
      </w:pPr>
    </w:p>
    <w:p w:rsidR="00936AEC" w:rsidRDefault="00936AEC" w:rsidP="00936AEC">
      <w:pPr>
        <w:spacing w:after="0"/>
        <w:jc w:val="center"/>
        <w:rPr>
          <w:color w:val="00B0F0"/>
          <w:sz w:val="24"/>
          <w:szCs w:val="24"/>
        </w:rPr>
      </w:pPr>
      <w:r>
        <w:rPr>
          <w:color w:val="00B0F0"/>
          <w:sz w:val="24"/>
          <w:szCs w:val="24"/>
        </w:rPr>
        <w:t>Follow teacher instructions.</w:t>
      </w:r>
    </w:p>
    <w:p w:rsidR="00936AEC" w:rsidRDefault="00936AEC" w:rsidP="00936AEC">
      <w:pPr>
        <w:spacing w:after="0"/>
        <w:jc w:val="center"/>
        <w:rPr>
          <w:color w:val="00B0F0"/>
          <w:sz w:val="24"/>
          <w:szCs w:val="24"/>
        </w:rPr>
      </w:pPr>
      <w:r>
        <w:rPr>
          <w:color w:val="00B0F0"/>
          <w:sz w:val="24"/>
          <w:szCs w:val="24"/>
        </w:rPr>
        <w:t>(</w:t>
      </w:r>
      <w:proofErr w:type="gramStart"/>
      <w:r>
        <w:rPr>
          <w:color w:val="00B0F0"/>
          <w:sz w:val="24"/>
          <w:szCs w:val="24"/>
        </w:rPr>
        <w:t>the</w:t>
      </w:r>
      <w:proofErr w:type="gramEnd"/>
      <w:r>
        <w:rPr>
          <w:color w:val="00B0F0"/>
          <w:sz w:val="24"/>
          <w:szCs w:val="24"/>
        </w:rPr>
        <w:t xml:space="preserve"> first time)</w:t>
      </w:r>
    </w:p>
    <w:p w:rsidR="00936AEC" w:rsidRDefault="00936AEC" w:rsidP="00936AEC">
      <w:pPr>
        <w:spacing w:after="0"/>
        <w:jc w:val="center"/>
        <w:rPr>
          <w:color w:val="00B0F0"/>
          <w:sz w:val="24"/>
          <w:szCs w:val="24"/>
        </w:rPr>
      </w:pPr>
    </w:p>
    <w:p w:rsidR="00936AEC" w:rsidRDefault="00936AEC" w:rsidP="00936AEC">
      <w:pPr>
        <w:spacing w:after="0"/>
        <w:jc w:val="center"/>
        <w:rPr>
          <w:color w:val="00B0F0"/>
          <w:sz w:val="24"/>
          <w:szCs w:val="24"/>
        </w:rPr>
      </w:pPr>
      <w:r>
        <w:rPr>
          <w:color w:val="00B0F0"/>
          <w:sz w:val="24"/>
          <w:szCs w:val="24"/>
        </w:rPr>
        <w:t>Keep hands and feet to yourself.</w:t>
      </w:r>
    </w:p>
    <w:p w:rsidR="00936AEC" w:rsidRDefault="00936AEC" w:rsidP="00936AEC">
      <w:pPr>
        <w:spacing w:after="0"/>
        <w:jc w:val="center"/>
        <w:rPr>
          <w:color w:val="00B0F0"/>
          <w:sz w:val="24"/>
          <w:szCs w:val="24"/>
        </w:rPr>
      </w:pPr>
      <w:r>
        <w:rPr>
          <w:color w:val="00B0F0"/>
          <w:sz w:val="24"/>
          <w:szCs w:val="24"/>
        </w:rPr>
        <w:t>(</w:t>
      </w:r>
      <w:proofErr w:type="gramStart"/>
      <w:r>
        <w:rPr>
          <w:color w:val="00B0F0"/>
          <w:sz w:val="24"/>
          <w:szCs w:val="24"/>
        </w:rPr>
        <w:t>at</w:t>
      </w:r>
      <w:proofErr w:type="gramEnd"/>
      <w:r>
        <w:rPr>
          <w:color w:val="00B0F0"/>
          <w:sz w:val="24"/>
          <w:szCs w:val="24"/>
        </w:rPr>
        <w:t xml:space="preserve"> all times)</w:t>
      </w:r>
    </w:p>
    <w:p w:rsidR="00936AEC" w:rsidRDefault="00936AEC" w:rsidP="00936AEC">
      <w:pPr>
        <w:spacing w:after="0"/>
        <w:jc w:val="center"/>
        <w:rPr>
          <w:color w:val="00B0F0"/>
          <w:sz w:val="24"/>
          <w:szCs w:val="24"/>
        </w:rPr>
      </w:pPr>
    </w:p>
    <w:p w:rsidR="00936AEC" w:rsidRDefault="00936AEC" w:rsidP="00936AEC">
      <w:pPr>
        <w:spacing w:after="0"/>
        <w:jc w:val="center"/>
        <w:rPr>
          <w:color w:val="00B0F0"/>
          <w:sz w:val="24"/>
          <w:szCs w:val="24"/>
        </w:rPr>
      </w:pPr>
      <w:r>
        <w:rPr>
          <w:color w:val="00B0F0"/>
          <w:sz w:val="24"/>
          <w:szCs w:val="24"/>
        </w:rPr>
        <w:t>Use friendly, respectful talk.</w:t>
      </w:r>
    </w:p>
    <w:p w:rsidR="00936AEC" w:rsidRDefault="00936AEC" w:rsidP="00936AEC">
      <w:pPr>
        <w:spacing w:after="0"/>
        <w:jc w:val="center"/>
        <w:rPr>
          <w:color w:val="00B0F0"/>
          <w:sz w:val="24"/>
          <w:szCs w:val="24"/>
        </w:rPr>
      </w:pPr>
    </w:p>
    <w:p w:rsidR="00936AEC" w:rsidRDefault="00936AEC" w:rsidP="00936AEC">
      <w:pPr>
        <w:spacing w:after="0"/>
        <w:jc w:val="center"/>
        <w:rPr>
          <w:color w:val="00B0F0"/>
          <w:sz w:val="24"/>
          <w:szCs w:val="24"/>
        </w:rPr>
      </w:pPr>
      <w:r>
        <w:rPr>
          <w:color w:val="00B0F0"/>
          <w:sz w:val="24"/>
          <w:szCs w:val="24"/>
        </w:rPr>
        <w:t>Work, play and behave safely, considerately and responsibly.</w:t>
      </w:r>
    </w:p>
    <w:p w:rsidR="00936AEC" w:rsidRDefault="00936AEC" w:rsidP="00936AEC">
      <w:pPr>
        <w:spacing w:after="0"/>
        <w:jc w:val="center"/>
        <w:rPr>
          <w:color w:val="00B0F0"/>
          <w:sz w:val="24"/>
          <w:szCs w:val="24"/>
        </w:rPr>
      </w:pPr>
    </w:p>
    <w:p w:rsidR="00936AEC" w:rsidRDefault="00936AEC" w:rsidP="00936AEC">
      <w:pPr>
        <w:spacing w:after="0"/>
        <w:jc w:val="center"/>
        <w:rPr>
          <w:color w:val="00B0F0"/>
          <w:sz w:val="24"/>
          <w:szCs w:val="24"/>
        </w:rPr>
      </w:pPr>
      <w:r>
        <w:rPr>
          <w:color w:val="00B0F0"/>
          <w:sz w:val="24"/>
          <w:szCs w:val="24"/>
        </w:rPr>
        <w:t>Show pride in yourself and your school.</w:t>
      </w:r>
    </w:p>
    <w:p w:rsidR="00936AEC" w:rsidRDefault="00936AEC" w:rsidP="00936AEC">
      <w:pPr>
        <w:spacing w:after="0"/>
        <w:jc w:val="center"/>
        <w:rPr>
          <w:color w:val="00B0F0"/>
          <w:sz w:val="24"/>
          <w:szCs w:val="24"/>
        </w:rPr>
      </w:pPr>
    </w:p>
    <w:p w:rsidR="00936AEC" w:rsidRDefault="00936AEC" w:rsidP="00936AEC">
      <w:pPr>
        <w:spacing w:after="0"/>
        <w:rPr>
          <w:b/>
          <w:sz w:val="24"/>
          <w:szCs w:val="24"/>
        </w:rPr>
      </w:pPr>
      <w:r>
        <w:rPr>
          <w:b/>
          <w:sz w:val="24"/>
          <w:szCs w:val="24"/>
        </w:rPr>
        <w:t>1.1b Strategies and practices to promote positive student behaviour, including specific strategies to maintain a climate of respect.</w:t>
      </w:r>
    </w:p>
    <w:p w:rsidR="00936AEC" w:rsidRDefault="00936AEC" w:rsidP="00936AEC">
      <w:pPr>
        <w:spacing w:after="0"/>
        <w:rPr>
          <w:b/>
          <w:sz w:val="24"/>
          <w:szCs w:val="24"/>
        </w:rPr>
      </w:pPr>
    </w:p>
    <w:p w:rsidR="00936AEC" w:rsidRDefault="00936AEC" w:rsidP="00936AEC">
      <w:pPr>
        <w:spacing w:after="0"/>
        <w:rPr>
          <w:sz w:val="24"/>
          <w:szCs w:val="24"/>
        </w:rPr>
      </w:pPr>
      <w:r>
        <w:rPr>
          <w:sz w:val="24"/>
          <w:szCs w:val="24"/>
        </w:rPr>
        <w:t>Incentives for Positive Behaviour:</w:t>
      </w:r>
    </w:p>
    <w:p w:rsidR="00936AEC" w:rsidRDefault="00936AEC" w:rsidP="00936AEC">
      <w:pPr>
        <w:pStyle w:val="ListParagraph"/>
        <w:numPr>
          <w:ilvl w:val="0"/>
          <w:numId w:val="1"/>
        </w:numPr>
        <w:spacing w:after="0"/>
        <w:rPr>
          <w:sz w:val="24"/>
          <w:szCs w:val="24"/>
        </w:rPr>
      </w:pPr>
      <w:proofErr w:type="gramStart"/>
      <w:r>
        <w:rPr>
          <w:sz w:val="24"/>
          <w:szCs w:val="24"/>
        </w:rPr>
        <w:t>daily</w:t>
      </w:r>
      <w:proofErr w:type="gramEnd"/>
      <w:r>
        <w:rPr>
          <w:sz w:val="24"/>
          <w:szCs w:val="24"/>
        </w:rPr>
        <w:t xml:space="preserve"> incentives include </w:t>
      </w:r>
      <w:r w:rsidR="00525FC2">
        <w:rPr>
          <w:sz w:val="24"/>
          <w:szCs w:val="24"/>
        </w:rPr>
        <w:t>but are not limited to: praise, raffle draws, treasure box, free time.</w:t>
      </w:r>
    </w:p>
    <w:p w:rsidR="00525FC2" w:rsidRDefault="00525FC2" w:rsidP="00936AEC">
      <w:pPr>
        <w:pStyle w:val="ListParagraph"/>
        <w:numPr>
          <w:ilvl w:val="0"/>
          <w:numId w:val="1"/>
        </w:numPr>
        <w:spacing w:after="0"/>
        <w:rPr>
          <w:sz w:val="24"/>
          <w:szCs w:val="24"/>
        </w:rPr>
      </w:pPr>
      <w:r>
        <w:rPr>
          <w:sz w:val="24"/>
          <w:szCs w:val="24"/>
        </w:rPr>
        <w:t xml:space="preserve">weekly class awards </w:t>
      </w:r>
      <w:r w:rsidR="00D94D58">
        <w:rPr>
          <w:sz w:val="24"/>
          <w:szCs w:val="24"/>
        </w:rPr>
        <w:t>given out at assembly – K-1-2:   1</w:t>
      </w:r>
      <w:r>
        <w:rPr>
          <w:sz w:val="24"/>
          <w:szCs w:val="24"/>
        </w:rPr>
        <w:t xml:space="preserve"> x class awards</w:t>
      </w:r>
    </w:p>
    <w:p w:rsidR="00525FC2" w:rsidRDefault="00D94D58" w:rsidP="00525FC2">
      <w:pPr>
        <w:pStyle w:val="ListParagraph"/>
        <w:spacing w:after="0"/>
        <w:ind w:left="5040"/>
        <w:rPr>
          <w:sz w:val="24"/>
          <w:szCs w:val="24"/>
        </w:rPr>
      </w:pPr>
      <w:r>
        <w:rPr>
          <w:sz w:val="24"/>
          <w:szCs w:val="24"/>
        </w:rPr>
        <w:t xml:space="preserve">           1</w:t>
      </w:r>
      <w:r w:rsidR="00525FC2">
        <w:rPr>
          <w:sz w:val="24"/>
          <w:szCs w:val="24"/>
        </w:rPr>
        <w:t xml:space="preserve"> x worker of the week</w:t>
      </w:r>
    </w:p>
    <w:p w:rsidR="00525FC2" w:rsidRPr="00D94D58" w:rsidRDefault="00D94D58" w:rsidP="00D94D58">
      <w:pPr>
        <w:pStyle w:val="ListParagraph"/>
        <w:spacing w:after="0"/>
        <w:ind w:left="5040"/>
        <w:rPr>
          <w:sz w:val="24"/>
          <w:szCs w:val="24"/>
        </w:rPr>
      </w:pPr>
      <w:r>
        <w:rPr>
          <w:sz w:val="24"/>
          <w:szCs w:val="24"/>
        </w:rPr>
        <w:t xml:space="preserve">           1 x You Can Do It</w:t>
      </w:r>
    </w:p>
    <w:p w:rsidR="00525FC2" w:rsidRDefault="00D94D58" w:rsidP="00525FC2">
      <w:pPr>
        <w:pStyle w:val="ListParagraph"/>
        <w:spacing w:after="0"/>
        <w:ind w:left="5040"/>
        <w:rPr>
          <w:sz w:val="24"/>
          <w:szCs w:val="24"/>
        </w:rPr>
      </w:pPr>
      <w:r>
        <w:rPr>
          <w:sz w:val="24"/>
          <w:szCs w:val="24"/>
        </w:rPr>
        <w:t>4-5-6: 1</w:t>
      </w:r>
      <w:r w:rsidR="00525FC2">
        <w:rPr>
          <w:sz w:val="24"/>
          <w:szCs w:val="24"/>
        </w:rPr>
        <w:t xml:space="preserve"> x class awards</w:t>
      </w:r>
    </w:p>
    <w:p w:rsidR="00D94D58" w:rsidRDefault="00D94D58" w:rsidP="00525FC2">
      <w:pPr>
        <w:pStyle w:val="ListParagraph"/>
        <w:spacing w:after="0"/>
        <w:ind w:left="5040"/>
        <w:rPr>
          <w:sz w:val="24"/>
          <w:szCs w:val="24"/>
        </w:rPr>
      </w:pPr>
      <w:r>
        <w:rPr>
          <w:sz w:val="24"/>
          <w:szCs w:val="24"/>
        </w:rPr>
        <w:t xml:space="preserve">           1</w:t>
      </w:r>
      <w:r w:rsidR="00525FC2">
        <w:rPr>
          <w:sz w:val="24"/>
          <w:szCs w:val="24"/>
        </w:rPr>
        <w:t xml:space="preserve"> x worker of the week </w:t>
      </w:r>
    </w:p>
    <w:p w:rsidR="00525FC2" w:rsidRDefault="00D94D58" w:rsidP="00525FC2">
      <w:pPr>
        <w:pStyle w:val="ListParagraph"/>
        <w:spacing w:after="0"/>
        <w:ind w:left="5040"/>
        <w:rPr>
          <w:sz w:val="24"/>
          <w:szCs w:val="24"/>
        </w:rPr>
      </w:pPr>
      <w:r>
        <w:rPr>
          <w:sz w:val="24"/>
          <w:szCs w:val="24"/>
        </w:rPr>
        <w:t xml:space="preserve">           1 x You Can Do It</w:t>
      </w:r>
      <w:r w:rsidR="00525FC2">
        <w:rPr>
          <w:sz w:val="24"/>
          <w:szCs w:val="24"/>
        </w:rPr>
        <w:t xml:space="preserve"> </w:t>
      </w:r>
    </w:p>
    <w:p w:rsidR="00525FC2" w:rsidRDefault="00525FC2" w:rsidP="00525FC2">
      <w:pPr>
        <w:pStyle w:val="ListParagraph"/>
        <w:numPr>
          <w:ilvl w:val="0"/>
          <w:numId w:val="2"/>
        </w:numPr>
        <w:spacing w:after="0"/>
        <w:rPr>
          <w:sz w:val="24"/>
          <w:szCs w:val="24"/>
        </w:rPr>
      </w:pPr>
      <w:r w:rsidRPr="00525FC2">
        <w:rPr>
          <w:sz w:val="24"/>
          <w:szCs w:val="24"/>
        </w:rPr>
        <w:t xml:space="preserve">Student of the week </w:t>
      </w:r>
      <w:r w:rsidR="00D94D58">
        <w:rPr>
          <w:sz w:val="24"/>
          <w:szCs w:val="24"/>
        </w:rPr>
        <w:t>(perpetual cup and ribbon</w:t>
      </w:r>
      <w:r>
        <w:rPr>
          <w:sz w:val="24"/>
          <w:szCs w:val="24"/>
        </w:rPr>
        <w:t xml:space="preserve">) </w:t>
      </w:r>
      <w:r w:rsidRPr="00525FC2">
        <w:rPr>
          <w:sz w:val="24"/>
          <w:szCs w:val="24"/>
        </w:rPr>
        <w:t>– given out for academic excellence</w:t>
      </w:r>
    </w:p>
    <w:p w:rsidR="00D94D58" w:rsidRDefault="00D94D58" w:rsidP="00525FC2">
      <w:pPr>
        <w:pStyle w:val="ListParagraph"/>
        <w:numPr>
          <w:ilvl w:val="0"/>
          <w:numId w:val="2"/>
        </w:numPr>
        <w:spacing w:after="0"/>
        <w:rPr>
          <w:sz w:val="24"/>
          <w:szCs w:val="24"/>
        </w:rPr>
      </w:pPr>
      <w:r>
        <w:rPr>
          <w:sz w:val="24"/>
          <w:szCs w:val="24"/>
        </w:rPr>
        <w:t>Sportsperson of the Week (perpetual cup and ribbon) – given out for sportsmanship and effort</w:t>
      </w:r>
    </w:p>
    <w:p w:rsidR="00525FC2" w:rsidRDefault="00525FC2" w:rsidP="00525FC2">
      <w:pPr>
        <w:pStyle w:val="ListParagraph"/>
        <w:numPr>
          <w:ilvl w:val="0"/>
          <w:numId w:val="2"/>
        </w:numPr>
        <w:spacing w:after="0"/>
        <w:rPr>
          <w:sz w:val="24"/>
          <w:szCs w:val="24"/>
        </w:rPr>
      </w:pPr>
      <w:r>
        <w:rPr>
          <w:sz w:val="24"/>
          <w:szCs w:val="24"/>
        </w:rPr>
        <w:lastRenderedPageBreak/>
        <w:t xml:space="preserve">End of term reward day – any child who </w:t>
      </w:r>
      <w:r w:rsidR="00D94D58">
        <w:rPr>
          <w:sz w:val="24"/>
          <w:szCs w:val="24"/>
        </w:rPr>
        <w:t>completes a term with no “red</w:t>
      </w:r>
      <w:r>
        <w:rPr>
          <w:sz w:val="24"/>
          <w:szCs w:val="24"/>
        </w:rPr>
        <w:t xml:space="preserve"> note” will be invited to a reward activity</w:t>
      </w:r>
      <w:r w:rsidR="000B1763">
        <w:rPr>
          <w:sz w:val="24"/>
          <w:szCs w:val="24"/>
        </w:rPr>
        <w:t>. This activity will take place sometime in the last two weeks of the term. Students will not receive prior knowledge of the reward day.</w:t>
      </w:r>
    </w:p>
    <w:p w:rsidR="00104DEC" w:rsidRDefault="00104DEC" w:rsidP="00104DEC">
      <w:pPr>
        <w:spacing w:after="0"/>
        <w:rPr>
          <w:sz w:val="24"/>
          <w:szCs w:val="24"/>
        </w:rPr>
      </w:pPr>
    </w:p>
    <w:p w:rsidR="00104DEC" w:rsidRDefault="00104DEC" w:rsidP="00104DEC">
      <w:pPr>
        <w:spacing w:after="0"/>
        <w:rPr>
          <w:b/>
          <w:sz w:val="24"/>
          <w:szCs w:val="24"/>
        </w:rPr>
      </w:pPr>
      <w:r>
        <w:rPr>
          <w:b/>
          <w:sz w:val="24"/>
          <w:szCs w:val="24"/>
        </w:rPr>
        <w:t>1.1c Strategies and practices to recognise and reinforce student achievement</w:t>
      </w:r>
    </w:p>
    <w:p w:rsidR="00104DEC" w:rsidRDefault="00104DEC" w:rsidP="00104DEC">
      <w:pPr>
        <w:spacing w:after="0"/>
        <w:rPr>
          <w:sz w:val="24"/>
          <w:szCs w:val="24"/>
        </w:rPr>
      </w:pPr>
    </w:p>
    <w:p w:rsidR="00104DEC" w:rsidRDefault="00104DEC" w:rsidP="00104DEC">
      <w:pPr>
        <w:pStyle w:val="ListParagraph"/>
        <w:numPr>
          <w:ilvl w:val="0"/>
          <w:numId w:val="7"/>
        </w:numPr>
        <w:spacing w:after="0"/>
        <w:rPr>
          <w:sz w:val="24"/>
          <w:szCs w:val="24"/>
        </w:rPr>
      </w:pPr>
      <w:r>
        <w:rPr>
          <w:sz w:val="24"/>
          <w:szCs w:val="24"/>
        </w:rPr>
        <w:t>Class awards and Worker of the Week awards – given out at weekly assemblies (see1.1b)</w:t>
      </w:r>
    </w:p>
    <w:p w:rsidR="00104DEC" w:rsidRDefault="00104DEC" w:rsidP="00104DEC">
      <w:pPr>
        <w:pStyle w:val="ListParagraph"/>
        <w:numPr>
          <w:ilvl w:val="0"/>
          <w:numId w:val="7"/>
        </w:numPr>
        <w:spacing w:after="0"/>
        <w:rPr>
          <w:sz w:val="24"/>
          <w:szCs w:val="24"/>
        </w:rPr>
      </w:pPr>
      <w:r>
        <w:rPr>
          <w:sz w:val="24"/>
          <w:szCs w:val="24"/>
        </w:rPr>
        <w:t>Student achievement published in school newsletter, which is added to school website</w:t>
      </w:r>
    </w:p>
    <w:p w:rsidR="00104DEC" w:rsidRDefault="00104DEC" w:rsidP="00104DEC">
      <w:pPr>
        <w:pStyle w:val="ListParagraph"/>
        <w:numPr>
          <w:ilvl w:val="0"/>
          <w:numId w:val="7"/>
        </w:numPr>
        <w:spacing w:after="0"/>
        <w:rPr>
          <w:sz w:val="24"/>
          <w:szCs w:val="24"/>
        </w:rPr>
      </w:pPr>
      <w:r>
        <w:rPr>
          <w:sz w:val="24"/>
          <w:szCs w:val="24"/>
        </w:rPr>
        <w:t>Student achievement published in Denman News, which is circulated across wider community</w:t>
      </w:r>
    </w:p>
    <w:p w:rsidR="00D94D58" w:rsidRDefault="00D94D58" w:rsidP="00104DEC">
      <w:pPr>
        <w:pStyle w:val="ListParagraph"/>
        <w:numPr>
          <w:ilvl w:val="0"/>
          <w:numId w:val="7"/>
        </w:numPr>
        <w:spacing w:after="0"/>
        <w:rPr>
          <w:sz w:val="24"/>
          <w:szCs w:val="24"/>
        </w:rPr>
      </w:pPr>
      <w:r>
        <w:rPr>
          <w:sz w:val="24"/>
          <w:szCs w:val="24"/>
        </w:rPr>
        <w:t>Student achievement published through school Facebook page</w:t>
      </w:r>
    </w:p>
    <w:p w:rsidR="00104DEC" w:rsidRDefault="00104DEC" w:rsidP="00104DEC">
      <w:pPr>
        <w:pStyle w:val="ListParagraph"/>
        <w:numPr>
          <w:ilvl w:val="0"/>
          <w:numId w:val="7"/>
        </w:numPr>
        <w:spacing w:after="0"/>
        <w:rPr>
          <w:sz w:val="24"/>
          <w:szCs w:val="24"/>
        </w:rPr>
      </w:pPr>
      <w:r>
        <w:rPr>
          <w:sz w:val="24"/>
          <w:szCs w:val="24"/>
        </w:rPr>
        <w:t>Student achievement recognised through University assessment tests – certificates awarded for participation, credit and distinction levels</w:t>
      </w:r>
    </w:p>
    <w:p w:rsidR="00104DEC" w:rsidRDefault="00104DEC" w:rsidP="00104DEC">
      <w:pPr>
        <w:pStyle w:val="ListParagraph"/>
        <w:numPr>
          <w:ilvl w:val="0"/>
          <w:numId w:val="7"/>
        </w:numPr>
        <w:spacing w:after="0"/>
        <w:rPr>
          <w:sz w:val="24"/>
          <w:szCs w:val="24"/>
        </w:rPr>
      </w:pPr>
      <w:r>
        <w:rPr>
          <w:sz w:val="24"/>
          <w:szCs w:val="24"/>
        </w:rPr>
        <w:t>Student achievement recognised through annual Presentation Night. Awards include but not limited to: Academic Excellence, Dux of the School, Sportsperson of the Year, Excellence in public speaking, science, environmental studies and mathematics. Students will also be recognised for citizenship.</w:t>
      </w:r>
    </w:p>
    <w:p w:rsidR="00880C8F" w:rsidRDefault="00880C8F" w:rsidP="00880C8F">
      <w:pPr>
        <w:spacing w:after="0"/>
        <w:rPr>
          <w:sz w:val="24"/>
          <w:szCs w:val="24"/>
        </w:rPr>
      </w:pPr>
    </w:p>
    <w:p w:rsidR="00880C8F" w:rsidRDefault="00880C8F" w:rsidP="00880C8F">
      <w:pPr>
        <w:spacing w:after="0"/>
        <w:rPr>
          <w:b/>
          <w:sz w:val="24"/>
          <w:szCs w:val="24"/>
        </w:rPr>
      </w:pPr>
      <w:r>
        <w:rPr>
          <w:b/>
          <w:sz w:val="24"/>
          <w:szCs w:val="24"/>
        </w:rPr>
        <w:t>1.1d Strategies and practices to manage inappropriate student behaviour</w:t>
      </w:r>
    </w:p>
    <w:p w:rsidR="00880C8F" w:rsidRDefault="003F3BCD" w:rsidP="00880C8F">
      <w:pPr>
        <w:spacing w:after="0"/>
        <w:rPr>
          <w:sz w:val="24"/>
          <w:szCs w:val="24"/>
        </w:rPr>
      </w:pPr>
      <w:r>
        <w:rPr>
          <w:sz w:val="24"/>
          <w:szCs w:val="24"/>
        </w:rPr>
        <w:t>All student behaviour will be monitored using a visual of an apple tree. This will occur with all teachers, in all classes to ensure consistency across the school.</w:t>
      </w:r>
    </w:p>
    <w:p w:rsidR="009F2AB5" w:rsidRDefault="009F2AB5" w:rsidP="00880C8F">
      <w:pPr>
        <w:spacing w:after="0"/>
        <w:rPr>
          <w:sz w:val="24"/>
          <w:szCs w:val="24"/>
        </w:rPr>
      </w:pPr>
    </w:p>
    <w:p w:rsidR="009F2AB5" w:rsidRDefault="009F2AB5" w:rsidP="009F2AB5">
      <w:pPr>
        <w:pStyle w:val="ListParagraph"/>
        <w:numPr>
          <w:ilvl w:val="0"/>
          <w:numId w:val="8"/>
        </w:numPr>
        <w:spacing w:after="0"/>
        <w:rPr>
          <w:sz w:val="24"/>
          <w:szCs w:val="24"/>
        </w:rPr>
      </w:pPr>
      <w:r>
        <w:rPr>
          <w:sz w:val="24"/>
          <w:szCs w:val="24"/>
        </w:rPr>
        <w:t>Minor misbehaviour requiring verbal warnings</w:t>
      </w:r>
    </w:p>
    <w:p w:rsidR="009F2AB5" w:rsidRDefault="009F2AB5" w:rsidP="009F2AB5">
      <w:pPr>
        <w:pStyle w:val="ListParagraph"/>
        <w:numPr>
          <w:ilvl w:val="0"/>
          <w:numId w:val="1"/>
        </w:numPr>
        <w:spacing w:after="0"/>
        <w:rPr>
          <w:sz w:val="24"/>
          <w:szCs w:val="24"/>
        </w:rPr>
      </w:pPr>
      <w:r>
        <w:rPr>
          <w:sz w:val="24"/>
          <w:szCs w:val="24"/>
        </w:rPr>
        <w:t>1</w:t>
      </w:r>
      <w:r w:rsidRPr="009F2AB5">
        <w:rPr>
          <w:sz w:val="24"/>
          <w:szCs w:val="24"/>
          <w:vertAlign w:val="superscript"/>
        </w:rPr>
        <w:t>st</w:t>
      </w:r>
      <w:r>
        <w:rPr>
          <w:sz w:val="24"/>
          <w:szCs w:val="24"/>
        </w:rPr>
        <w:t xml:space="preserve"> verbal warning - name will be placed on the yellow apple. This is to warn the student that they need to change their behaviour from negative to positive.</w:t>
      </w:r>
    </w:p>
    <w:p w:rsidR="009F2AB5" w:rsidRDefault="009F2AB5" w:rsidP="009F2AB5">
      <w:pPr>
        <w:pStyle w:val="ListParagraph"/>
        <w:numPr>
          <w:ilvl w:val="0"/>
          <w:numId w:val="1"/>
        </w:numPr>
        <w:spacing w:after="0"/>
        <w:rPr>
          <w:sz w:val="24"/>
          <w:szCs w:val="24"/>
        </w:rPr>
      </w:pPr>
      <w:r>
        <w:rPr>
          <w:sz w:val="24"/>
          <w:szCs w:val="24"/>
        </w:rPr>
        <w:t>2</w:t>
      </w:r>
      <w:r w:rsidRPr="009F2AB5">
        <w:rPr>
          <w:sz w:val="24"/>
          <w:szCs w:val="24"/>
          <w:vertAlign w:val="superscript"/>
        </w:rPr>
        <w:t>nd</w:t>
      </w:r>
      <w:r>
        <w:rPr>
          <w:sz w:val="24"/>
          <w:szCs w:val="24"/>
        </w:rPr>
        <w:t xml:space="preserve"> verbal warning – name will be placed on red apple. This is to warn students that their behaviour has become very inappropriate</w:t>
      </w:r>
    </w:p>
    <w:p w:rsidR="009F2AB5" w:rsidRDefault="009F2AB5" w:rsidP="009F2AB5">
      <w:pPr>
        <w:pStyle w:val="ListParagraph"/>
        <w:numPr>
          <w:ilvl w:val="0"/>
          <w:numId w:val="1"/>
        </w:numPr>
        <w:spacing w:after="0"/>
        <w:rPr>
          <w:sz w:val="24"/>
          <w:szCs w:val="24"/>
        </w:rPr>
      </w:pPr>
      <w:r>
        <w:rPr>
          <w:sz w:val="24"/>
          <w:szCs w:val="24"/>
        </w:rPr>
        <w:t>3</w:t>
      </w:r>
      <w:r w:rsidRPr="009F2AB5">
        <w:rPr>
          <w:sz w:val="24"/>
          <w:szCs w:val="24"/>
          <w:vertAlign w:val="superscript"/>
        </w:rPr>
        <w:t>rd</w:t>
      </w:r>
      <w:r>
        <w:rPr>
          <w:sz w:val="24"/>
          <w:szCs w:val="24"/>
        </w:rPr>
        <w:t xml:space="preserve"> verbal warning – name removed from tree. Student will be removed from the class for the rest of the session and will spend recess and/or lunch catching up on work missed. They will also receive an orange note to inform parents of their inappropriate behaviour.</w:t>
      </w:r>
    </w:p>
    <w:p w:rsidR="00982A02" w:rsidRDefault="00982A02" w:rsidP="00982A02">
      <w:pPr>
        <w:spacing w:after="0"/>
        <w:rPr>
          <w:sz w:val="24"/>
          <w:szCs w:val="24"/>
        </w:rPr>
      </w:pPr>
    </w:p>
    <w:p w:rsidR="00982A02" w:rsidRDefault="00982A02" w:rsidP="00982A02">
      <w:pPr>
        <w:pStyle w:val="ListParagraph"/>
        <w:numPr>
          <w:ilvl w:val="0"/>
          <w:numId w:val="8"/>
        </w:numPr>
        <w:spacing w:after="0"/>
        <w:rPr>
          <w:sz w:val="24"/>
          <w:szCs w:val="24"/>
        </w:rPr>
      </w:pPr>
      <w:r>
        <w:rPr>
          <w:sz w:val="24"/>
          <w:szCs w:val="24"/>
        </w:rPr>
        <w:t>Physical incident, swearing, verbal abuse, bullying (teasing, taunting, intimidation)</w:t>
      </w:r>
    </w:p>
    <w:p w:rsidR="00982A02" w:rsidRDefault="00D35888" w:rsidP="00982A02">
      <w:pPr>
        <w:pStyle w:val="ListParagraph"/>
        <w:numPr>
          <w:ilvl w:val="0"/>
          <w:numId w:val="10"/>
        </w:numPr>
        <w:spacing w:after="0"/>
        <w:ind w:left="709" w:hanging="425"/>
        <w:rPr>
          <w:sz w:val="24"/>
          <w:szCs w:val="24"/>
        </w:rPr>
      </w:pPr>
      <w:r>
        <w:rPr>
          <w:sz w:val="24"/>
          <w:szCs w:val="24"/>
        </w:rPr>
        <w:t xml:space="preserve">A </w:t>
      </w:r>
      <w:r w:rsidR="00C957F2">
        <w:rPr>
          <w:sz w:val="24"/>
          <w:szCs w:val="24"/>
        </w:rPr>
        <w:t>red</w:t>
      </w:r>
      <w:r w:rsidR="00982A02">
        <w:rPr>
          <w:sz w:val="24"/>
          <w:szCs w:val="24"/>
        </w:rPr>
        <w:t xml:space="preserve"> note will be sent home to parents informing them of the behaviour. The student will also be removed from the playground for the remainder of the play sessions for that day, plus all play sessions on the following day.</w:t>
      </w:r>
    </w:p>
    <w:p w:rsidR="00982A02" w:rsidRDefault="00982A02" w:rsidP="00982A02">
      <w:pPr>
        <w:pStyle w:val="ListParagraph"/>
        <w:numPr>
          <w:ilvl w:val="0"/>
          <w:numId w:val="10"/>
        </w:numPr>
        <w:spacing w:after="0"/>
        <w:ind w:left="709" w:hanging="425"/>
        <w:rPr>
          <w:sz w:val="24"/>
          <w:szCs w:val="24"/>
        </w:rPr>
      </w:pPr>
      <w:r>
        <w:rPr>
          <w:sz w:val="24"/>
          <w:szCs w:val="24"/>
        </w:rPr>
        <w:t>The s</w:t>
      </w:r>
      <w:r w:rsidR="00D35888">
        <w:rPr>
          <w:sz w:val="24"/>
          <w:szCs w:val="24"/>
        </w:rPr>
        <w:t>taff member who issued the</w:t>
      </w:r>
      <w:r>
        <w:rPr>
          <w:sz w:val="24"/>
          <w:szCs w:val="24"/>
        </w:rPr>
        <w:t xml:space="preserve"> note will speak to the parents of the student regarding the incident.</w:t>
      </w:r>
    </w:p>
    <w:p w:rsidR="00982A02" w:rsidRDefault="00982A02" w:rsidP="00982A02">
      <w:pPr>
        <w:pStyle w:val="ListParagraph"/>
        <w:numPr>
          <w:ilvl w:val="0"/>
          <w:numId w:val="8"/>
        </w:numPr>
        <w:spacing w:after="0"/>
        <w:rPr>
          <w:sz w:val="24"/>
          <w:szCs w:val="24"/>
        </w:rPr>
      </w:pPr>
      <w:r>
        <w:rPr>
          <w:sz w:val="24"/>
          <w:szCs w:val="24"/>
        </w:rPr>
        <w:t>Second Orange</w:t>
      </w:r>
      <w:r w:rsidR="00C957F2">
        <w:rPr>
          <w:sz w:val="24"/>
          <w:szCs w:val="24"/>
        </w:rPr>
        <w:t>/Red</w:t>
      </w:r>
      <w:r>
        <w:rPr>
          <w:sz w:val="24"/>
          <w:szCs w:val="24"/>
        </w:rPr>
        <w:t xml:space="preserve"> Note </w:t>
      </w:r>
    </w:p>
    <w:p w:rsidR="00982A02" w:rsidRDefault="00982A02" w:rsidP="00982A02">
      <w:pPr>
        <w:pStyle w:val="ListParagraph"/>
        <w:numPr>
          <w:ilvl w:val="0"/>
          <w:numId w:val="11"/>
        </w:numPr>
        <w:spacing w:after="0"/>
        <w:ind w:left="709" w:hanging="283"/>
        <w:rPr>
          <w:sz w:val="24"/>
          <w:szCs w:val="24"/>
        </w:rPr>
      </w:pPr>
      <w:r>
        <w:rPr>
          <w:sz w:val="24"/>
          <w:szCs w:val="24"/>
        </w:rPr>
        <w:t>parents of the student will be asked to attend an interview with the Principal</w:t>
      </w:r>
    </w:p>
    <w:p w:rsidR="00982A02" w:rsidRDefault="00982A02" w:rsidP="00982A02">
      <w:pPr>
        <w:pStyle w:val="ListParagraph"/>
        <w:numPr>
          <w:ilvl w:val="0"/>
          <w:numId w:val="11"/>
        </w:numPr>
        <w:spacing w:after="0"/>
        <w:ind w:left="709" w:hanging="283"/>
        <w:rPr>
          <w:sz w:val="24"/>
          <w:szCs w:val="24"/>
        </w:rPr>
      </w:pPr>
      <w:r>
        <w:rPr>
          <w:sz w:val="24"/>
          <w:szCs w:val="24"/>
        </w:rPr>
        <w:t>Parents will be issued with a formal written caution of possible suspension</w:t>
      </w:r>
    </w:p>
    <w:p w:rsidR="00982A02" w:rsidRDefault="00982A02" w:rsidP="00982A02">
      <w:pPr>
        <w:spacing w:after="0"/>
        <w:rPr>
          <w:sz w:val="24"/>
          <w:szCs w:val="24"/>
        </w:rPr>
      </w:pPr>
    </w:p>
    <w:p w:rsidR="00982A02" w:rsidRDefault="00982A02" w:rsidP="00982A02">
      <w:pPr>
        <w:pStyle w:val="ListParagraph"/>
        <w:numPr>
          <w:ilvl w:val="0"/>
          <w:numId w:val="8"/>
        </w:numPr>
        <w:spacing w:after="0"/>
        <w:rPr>
          <w:sz w:val="24"/>
          <w:szCs w:val="24"/>
        </w:rPr>
      </w:pPr>
      <w:r>
        <w:rPr>
          <w:sz w:val="24"/>
          <w:szCs w:val="24"/>
        </w:rPr>
        <w:t>Third Orange</w:t>
      </w:r>
      <w:r w:rsidR="00C957F2">
        <w:rPr>
          <w:sz w:val="24"/>
          <w:szCs w:val="24"/>
        </w:rPr>
        <w:t>/Red</w:t>
      </w:r>
      <w:r>
        <w:rPr>
          <w:sz w:val="24"/>
          <w:szCs w:val="24"/>
        </w:rPr>
        <w:t xml:space="preserve"> Note – persistent disobedience will result in suspension in accordance with DEC Suspension Policy Guidelines. On return from suspension, the student and his/her parents will be required to attend an interview. This meeting may also involve support staff from the Department of Communities.</w:t>
      </w:r>
    </w:p>
    <w:p w:rsidR="00982A02" w:rsidRDefault="00982A02" w:rsidP="00982A02">
      <w:pPr>
        <w:spacing w:after="0"/>
        <w:rPr>
          <w:sz w:val="24"/>
          <w:szCs w:val="24"/>
        </w:rPr>
      </w:pPr>
    </w:p>
    <w:p w:rsidR="00982A02" w:rsidRDefault="006D147F" w:rsidP="006D147F">
      <w:pPr>
        <w:pStyle w:val="ListParagraph"/>
        <w:numPr>
          <w:ilvl w:val="0"/>
          <w:numId w:val="8"/>
        </w:numPr>
        <w:spacing w:after="0"/>
        <w:rPr>
          <w:sz w:val="24"/>
          <w:szCs w:val="24"/>
        </w:rPr>
      </w:pPr>
      <w:r>
        <w:rPr>
          <w:sz w:val="24"/>
          <w:szCs w:val="24"/>
        </w:rPr>
        <w:t>Suspension Steps</w:t>
      </w:r>
    </w:p>
    <w:p w:rsidR="006D147F" w:rsidRDefault="006D147F" w:rsidP="006D147F">
      <w:pPr>
        <w:pStyle w:val="ListParagraph"/>
        <w:numPr>
          <w:ilvl w:val="0"/>
          <w:numId w:val="13"/>
        </w:numPr>
        <w:spacing w:after="0"/>
        <w:rPr>
          <w:sz w:val="24"/>
          <w:szCs w:val="24"/>
        </w:rPr>
      </w:pPr>
      <w:r>
        <w:rPr>
          <w:sz w:val="24"/>
          <w:szCs w:val="24"/>
        </w:rPr>
        <w:t xml:space="preserve">Short </w:t>
      </w:r>
      <w:r w:rsidR="00F01EB5">
        <w:rPr>
          <w:sz w:val="24"/>
          <w:szCs w:val="24"/>
        </w:rPr>
        <w:t xml:space="preserve">term </w:t>
      </w:r>
      <w:r>
        <w:rPr>
          <w:sz w:val="24"/>
          <w:szCs w:val="24"/>
        </w:rPr>
        <w:t>suspension: 1 – 4 days for continued disobedience or aggressive behaviour</w:t>
      </w:r>
    </w:p>
    <w:p w:rsidR="006D147F" w:rsidRDefault="006D147F" w:rsidP="006D147F">
      <w:pPr>
        <w:pStyle w:val="ListParagraph"/>
        <w:numPr>
          <w:ilvl w:val="0"/>
          <w:numId w:val="13"/>
        </w:numPr>
        <w:spacing w:after="0"/>
        <w:rPr>
          <w:sz w:val="24"/>
          <w:szCs w:val="24"/>
        </w:rPr>
      </w:pPr>
      <w:r>
        <w:rPr>
          <w:sz w:val="24"/>
          <w:szCs w:val="24"/>
        </w:rPr>
        <w:t xml:space="preserve">After several short suspensions, student can be suspended for </w:t>
      </w:r>
      <w:r w:rsidR="00F01EB5">
        <w:rPr>
          <w:sz w:val="24"/>
          <w:szCs w:val="24"/>
        </w:rPr>
        <w:t>a longer time</w:t>
      </w:r>
    </w:p>
    <w:p w:rsidR="00F01EB5" w:rsidRDefault="00F01EB5" w:rsidP="006D147F">
      <w:pPr>
        <w:pStyle w:val="ListParagraph"/>
        <w:numPr>
          <w:ilvl w:val="0"/>
          <w:numId w:val="13"/>
        </w:numPr>
        <w:spacing w:after="0"/>
        <w:rPr>
          <w:sz w:val="24"/>
          <w:szCs w:val="24"/>
        </w:rPr>
      </w:pPr>
      <w:r>
        <w:rPr>
          <w:sz w:val="24"/>
          <w:szCs w:val="24"/>
        </w:rPr>
        <w:t>Long term suspension: up to 20 days for physical violence or persistent misbehaviour</w:t>
      </w:r>
    </w:p>
    <w:p w:rsidR="00F01EB5" w:rsidRDefault="00F01EB5" w:rsidP="006D147F">
      <w:pPr>
        <w:pStyle w:val="ListParagraph"/>
        <w:numPr>
          <w:ilvl w:val="0"/>
          <w:numId w:val="13"/>
        </w:numPr>
        <w:spacing w:after="0"/>
        <w:rPr>
          <w:sz w:val="24"/>
          <w:szCs w:val="24"/>
        </w:rPr>
      </w:pPr>
      <w:r>
        <w:rPr>
          <w:sz w:val="24"/>
          <w:szCs w:val="24"/>
        </w:rPr>
        <w:t>During any term of suspension, the student will be supplied with appropriate school work by his/her class teacher. Any given work is to be returned to school completed, when attending return to school interview.</w:t>
      </w:r>
    </w:p>
    <w:p w:rsidR="00F01EB5" w:rsidRDefault="00F01EB5" w:rsidP="00F01EB5">
      <w:pPr>
        <w:spacing w:after="0"/>
        <w:rPr>
          <w:sz w:val="24"/>
          <w:szCs w:val="24"/>
        </w:rPr>
      </w:pPr>
    </w:p>
    <w:p w:rsidR="00F01EB5" w:rsidRDefault="00F01EB5" w:rsidP="00F01EB5">
      <w:pPr>
        <w:spacing w:after="0"/>
        <w:rPr>
          <w:sz w:val="24"/>
          <w:szCs w:val="24"/>
        </w:rPr>
      </w:pPr>
    </w:p>
    <w:p w:rsidR="00F01EB5" w:rsidRDefault="00F01EB5" w:rsidP="00F01EB5">
      <w:pPr>
        <w:spacing w:after="0"/>
        <w:rPr>
          <w:b/>
          <w:sz w:val="24"/>
          <w:szCs w:val="24"/>
        </w:rPr>
      </w:pPr>
      <w:r>
        <w:rPr>
          <w:b/>
          <w:sz w:val="24"/>
          <w:szCs w:val="24"/>
        </w:rPr>
        <w:t>Suspension</w:t>
      </w:r>
      <w:r w:rsidR="00516272">
        <w:rPr>
          <w:b/>
          <w:sz w:val="24"/>
          <w:szCs w:val="24"/>
        </w:rPr>
        <w:t>,</w:t>
      </w:r>
      <w:r>
        <w:rPr>
          <w:b/>
          <w:sz w:val="24"/>
          <w:szCs w:val="24"/>
        </w:rPr>
        <w:t xml:space="preserve"> as set down in DEC suspension </w:t>
      </w:r>
      <w:r w:rsidR="00516272">
        <w:rPr>
          <w:b/>
          <w:sz w:val="24"/>
          <w:szCs w:val="24"/>
        </w:rPr>
        <w:t>policy,</w:t>
      </w:r>
      <w:r>
        <w:rPr>
          <w:b/>
          <w:sz w:val="24"/>
          <w:szCs w:val="24"/>
        </w:rPr>
        <w:t xml:space="preserve"> will be implemented</w:t>
      </w:r>
      <w:r w:rsidR="00516272">
        <w:rPr>
          <w:b/>
          <w:sz w:val="24"/>
          <w:szCs w:val="24"/>
        </w:rPr>
        <w:t xml:space="preserve"> immediately for reasons such as the safety of students and staff, including physical violence, possession of a prohibited weapon or prohibited substance. If the incident involves prohibited weapons or substances, the police will be called.</w:t>
      </w:r>
    </w:p>
    <w:p w:rsidR="00516272" w:rsidRDefault="00516272" w:rsidP="00F01EB5">
      <w:pPr>
        <w:spacing w:after="0"/>
        <w:rPr>
          <w:b/>
          <w:sz w:val="24"/>
          <w:szCs w:val="24"/>
        </w:rPr>
      </w:pPr>
      <w:r>
        <w:rPr>
          <w:b/>
          <w:sz w:val="24"/>
          <w:szCs w:val="24"/>
        </w:rPr>
        <w:t>Each case will be treated as an individual case, where appropriate action will be taken according to the circumstances of the incident</w:t>
      </w:r>
    </w:p>
    <w:p w:rsidR="00516272" w:rsidRDefault="00516272" w:rsidP="00F01EB5">
      <w:pPr>
        <w:spacing w:after="0"/>
        <w:rPr>
          <w:b/>
          <w:sz w:val="24"/>
          <w:szCs w:val="24"/>
        </w:rPr>
      </w:pPr>
    </w:p>
    <w:p w:rsidR="00516272" w:rsidRDefault="00516272" w:rsidP="00F01EB5">
      <w:pPr>
        <w:spacing w:after="0"/>
        <w:rPr>
          <w:b/>
          <w:sz w:val="24"/>
          <w:szCs w:val="24"/>
        </w:rPr>
      </w:pPr>
    </w:p>
    <w:p w:rsidR="00516272" w:rsidRDefault="00516272" w:rsidP="00F01EB5">
      <w:pPr>
        <w:spacing w:after="0"/>
        <w:rPr>
          <w:i/>
          <w:sz w:val="24"/>
          <w:szCs w:val="24"/>
        </w:rPr>
      </w:pPr>
      <w:r>
        <w:rPr>
          <w:i/>
          <w:sz w:val="24"/>
          <w:szCs w:val="24"/>
        </w:rPr>
        <w:t>Christina Darlington</w:t>
      </w:r>
    </w:p>
    <w:p w:rsidR="00516272" w:rsidRPr="00516272" w:rsidRDefault="00516272" w:rsidP="00F01EB5">
      <w:pPr>
        <w:spacing w:after="0"/>
        <w:rPr>
          <w:i/>
          <w:sz w:val="24"/>
          <w:szCs w:val="24"/>
        </w:rPr>
      </w:pPr>
      <w:r>
        <w:rPr>
          <w:i/>
          <w:sz w:val="24"/>
          <w:szCs w:val="24"/>
        </w:rPr>
        <w:t>Principal</w:t>
      </w:r>
    </w:p>
    <w:sectPr w:rsidR="00516272" w:rsidRPr="00516272" w:rsidSect="00936AEC">
      <w:pgSz w:w="11906" w:h="16838"/>
      <w:pgMar w:top="851"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758"/>
    <w:multiLevelType w:val="hybridMultilevel"/>
    <w:tmpl w:val="AFA01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0F3CD9"/>
    <w:multiLevelType w:val="hybridMultilevel"/>
    <w:tmpl w:val="0C764D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FF0A4C"/>
    <w:multiLevelType w:val="hybridMultilevel"/>
    <w:tmpl w:val="8282402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7583313"/>
    <w:multiLevelType w:val="hybridMultilevel"/>
    <w:tmpl w:val="1FA8CE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B33038F"/>
    <w:multiLevelType w:val="hybridMultilevel"/>
    <w:tmpl w:val="63BA4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8973DB"/>
    <w:multiLevelType w:val="hybridMultilevel"/>
    <w:tmpl w:val="6BB42F76"/>
    <w:lvl w:ilvl="0" w:tplc="C846BD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D214916"/>
    <w:multiLevelType w:val="hybridMultilevel"/>
    <w:tmpl w:val="1CFC71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0570DCE"/>
    <w:multiLevelType w:val="hybridMultilevel"/>
    <w:tmpl w:val="C96CB3D6"/>
    <w:lvl w:ilvl="0" w:tplc="54EE9D9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99220C"/>
    <w:multiLevelType w:val="hybridMultilevel"/>
    <w:tmpl w:val="BC909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640812"/>
    <w:multiLevelType w:val="hybridMultilevel"/>
    <w:tmpl w:val="AE487A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794804B2"/>
    <w:multiLevelType w:val="hybridMultilevel"/>
    <w:tmpl w:val="7566327E"/>
    <w:lvl w:ilvl="0" w:tplc="C3DEC6D6">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7D8F24BF"/>
    <w:multiLevelType w:val="hybridMultilevel"/>
    <w:tmpl w:val="F6247B94"/>
    <w:lvl w:ilvl="0" w:tplc="C54EC2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EE15F83"/>
    <w:multiLevelType w:val="hybridMultilevel"/>
    <w:tmpl w:val="D390C3A4"/>
    <w:lvl w:ilvl="0" w:tplc="C846BD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2"/>
  </w:num>
  <w:num w:numId="5">
    <w:abstractNumId w:val="11"/>
  </w:num>
  <w:num w:numId="6">
    <w:abstractNumId w:val="0"/>
  </w:num>
  <w:num w:numId="7">
    <w:abstractNumId w:val="12"/>
  </w:num>
  <w:num w:numId="8">
    <w:abstractNumId w:val="5"/>
  </w:num>
  <w:num w:numId="9">
    <w:abstractNumId w:val="10"/>
  </w:num>
  <w:num w:numId="10">
    <w:abstractNumId w:val="9"/>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EC"/>
    <w:rsid w:val="000B1763"/>
    <w:rsid w:val="000D2437"/>
    <w:rsid w:val="00104DEC"/>
    <w:rsid w:val="003F3BCD"/>
    <w:rsid w:val="004874FD"/>
    <w:rsid w:val="00516272"/>
    <w:rsid w:val="00525FC2"/>
    <w:rsid w:val="006D147F"/>
    <w:rsid w:val="00880C8F"/>
    <w:rsid w:val="00882218"/>
    <w:rsid w:val="008E64DF"/>
    <w:rsid w:val="0090049B"/>
    <w:rsid w:val="00936AEC"/>
    <w:rsid w:val="00982A02"/>
    <w:rsid w:val="009F2AB5"/>
    <w:rsid w:val="00AB4B38"/>
    <w:rsid w:val="00C957F2"/>
    <w:rsid w:val="00CB4A84"/>
    <w:rsid w:val="00D35888"/>
    <w:rsid w:val="00D620F3"/>
    <w:rsid w:val="00D91607"/>
    <w:rsid w:val="00D94D58"/>
    <w:rsid w:val="00DD565A"/>
    <w:rsid w:val="00E85892"/>
    <w:rsid w:val="00E904A3"/>
    <w:rsid w:val="00F01EB5"/>
    <w:rsid w:val="00F47C66"/>
    <w:rsid w:val="00FF73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AEC"/>
    <w:pPr>
      <w:ind w:left="720"/>
      <w:contextualSpacing/>
    </w:pPr>
  </w:style>
  <w:style w:type="table" w:styleId="TableGrid">
    <w:name w:val="Table Grid"/>
    <w:basedOn w:val="TableNormal"/>
    <w:uiPriority w:val="59"/>
    <w:rsid w:val="00900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8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AEC"/>
    <w:pPr>
      <w:ind w:left="720"/>
      <w:contextualSpacing/>
    </w:pPr>
  </w:style>
  <w:style w:type="table" w:styleId="TableGrid">
    <w:name w:val="Table Grid"/>
    <w:basedOn w:val="TableNormal"/>
    <w:uiPriority w:val="59"/>
    <w:rsid w:val="00900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8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Darlington, Christina</cp:lastModifiedBy>
  <cp:revision>3</cp:revision>
  <cp:lastPrinted>2017-10-16T21:01:00Z</cp:lastPrinted>
  <dcterms:created xsi:type="dcterms:W3CDTF">2017-10-16T21:01:00Z</dcterms:created>
  <dcterms:modified xsi:type="dcterms:W3CDTF">2017-10-16T21:37:00Z</dcterms:modified>
</cp:coreProperties>
</file>